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94026" w14:textId="591F715E" w:rsidR="00285366" w:rsidRPr="00285366" w:rsidRDefault="00285366" w:rsidP="00285366">
      <w:pPr>
        <w:pStyle w:val="title2"/>
        <w:spacing w:before="156" w:after="156"/>
        <w:rPr>
          <w:snapToGrid w:val="0"/>
          <w:lang w:eastAsia="de-DE" w:bidi="en-US"/>
        </w:rPr>
      </w:pPr>
      <w:r w:rsidRPr="00CF4FC7">
        <w:rPr>
          <w:rFonts w:hint="eastAsia"/>
          <w:snapToGrid w:val="0"/>
          <w:lang w:eastAsia="de-DE" w:bidi="en-US"/>
        </w:rPr>
        <w:t>Screening and Analysis</w:t>
      </w:r>
      <w:r w:rsidRPr="00CF4FC7">
        <w:rPr>
          <w:snapToGrid w:val="0"/>
          <w:lang w:eastAsia="de-DE" w:bidi="en-US"/>
        </w:rPr>
        <w:t xml:space="preserve"> of</w:t>
      </w:r>
      <w:r w:rsidRPr="00CF4FC7">
        <w:rPr>
          <w:rFonts w:hint="eastAsia"/>
          <w:snapToGrid w:val="0"/>
          <w:lang w:eastAsia="de-DE" w:bidi="en-US"/>
        </w:rPr>
        <w:t xml:space="preserve"> Head and Neck Cell-Specific Methylation Sites</w:t>
      </w:r>
    </w:p>
    <w:p w14:paraId="4FD0C3AF" w14:textId="025DC1B9" w:rsidR="00285366" w:rsidRPr="00CF4FC7" w:rsidRDefault="00285366" w:rsidP="00285366">
      <w:pPr>
        <w:pStyle w:val="text"/>
        <w:rPr>
          <w:rFonts w:eastAsia="等线"/>
        </w:rPr>
      </w:pPr>
      <w:r w:rsidRPr="00CF4FC7">
        <w:rPr>
          <w:rFonts w:eastAsia="等线"/>
        </w:rPr>
        <w:t>Based on the collected dataset</w:t>
      </w:r>
      <w:r>
        <w:rPr>
          <w:rFonts w:eastAsia="等线" w:hint="eastAsia"/>
          <w:lang w:eastAsia="zh-CN"/>
        </w:rPr>
        <w:t xml:space="preserve"> GSE186458</w:t>
      </w:r>
      <w:r w:rsidRPr="00CF4FC7">
        <w:rPr>
          <w:rFonts w:eastAsia="等线"/>
        </w:rPr>
        <w:t xml:space="preserve">, we initially performed a preliminary screening of head and neck </w:t>
      </w:r>
      <w:r w:rsidRPr="00CF4FC7">
        <w:rPr>
          <w:rFonts w:eastAsia="等线" w:hint="eastAsia"/>
        </w:rPr>
        <w:t>cell type</w:t>
      </w:r>
      <w:r w:rsidRPr="00CF4FC7">
        <w:rPr>
          <w:rFonts w:eastAsia="等线"/>
        </w:rPr>
        <w:t xml:space="preserve">-specific methylation markers using the </w:t>
      </w:r>
      <w:proofErr w:type="spellStart"/>
      <w:r w:rsidRPr="00CF4FC7">
        <w:rPr>
          <w:rFonts w:eastAsia="等线"/>
        </w:rPr>
        <w:t>find_markers</w:t>
      </w:r>
      <w:proofErr w:type="spellEnd"/>
      <w:r w:rsidRPr="00CF4FC7">
        <w:rPr>
          <w:rFonts w:eastAsia="等线"/>
        </w:rPr>
        <w:t xml:space="preserve"> function in </w:t>
      </w:r>
      <w:proofErr w:type="spellStart"/>
      <w:r w:rsidRPr="00CF4FC7">
        <w:rPr>
          <w:rFonts w:eastAsia="等线"/>
        </w:rPr>
        <w:t>wgbstools</w:t>
      </w:r>
      <w:proofErr w:type="spellEnd"/>
      <w:r w:rsidRPr="00CF4FC7">
        <w:rPr>
          <w:rFonts w:eastAsia="等线"/>
        </w:rPr>
        <w:t xml:space="preserve"> (v0.2.2). This function was applied to the beta files of all 205 samples, along with </w:t>
      </w:r>
      <w:r w:rsidRPr="00CF4FC7">
        <w:rPr>
          <w:rFonts w:eastAsia="等线" w:hint="eastAsia"/>
        </w:rPr>
        <w:t xml:space="preserve">a </w:t>
      </w:r>
      <w:r w:rsidRPr="00CF4FC7">
        <w:rPr>
          <w:rFonts w:eastAsia="等线"/>
        </w:rPr>
        <w:t xml:space="preserve">grouping file and </w:t>
      </w:r>
      <w:r w:rsidRPr="00CF4FC7">
        <w:rPr>
          <w:rFonts w:eastAsia="等线" w:hint="eastAsia"/>
        </w:rPr>
        <w:t xml:space="preserve">a </w:t>
      </w:r>
      <w:r w:rsidRPr="00CF4FC7">
        <w:rPr>
          <w:rFonts w:eastAsia="等线"/>
        </w:rPr>
        <w:t xml:space="preserve">CpG block file. Samples were categorized into “target” (head and neck tissues) and “background” groups. </w:t>
      </w:r>
      <w:r w:rsidR="00D801FF">
        <w:rPr>
          <w:rFonts w:eastAsia="等线"/>
          <w:lang w:eastAsia="zh-CN"/>
        </w:rPr>
        <w:t>B</w:t>
      </w:r>
      <w:r w:rsidR="00D801FF">
        <w:rPr>
          <w:rFonts w:eastAsia="等线" w:hint="eastAsia"/>
          <w:lang w:eastAsia="zh-CN"/>
        </w:rPr>
        <w:t xml:space="preserve">lock file was </w:t>
      </w:r>
      <w:proofErr w:type="gramStart"/>
      <w:r w:rsidR="00D801FF">
        <w:rPr>
          <w:rFonts w:eastAsia="等线" w:hint="eastAsia"/>
          <w:lang w:eastAsia="zh-CN"/>
        </w:rPr>
        <w:t>generate</w:t>
      </w:r>
      <w:proofErr w:type="gramEnd"/>
      <w:r w:rsidR="00D801FF">
        <w:rPr>
          <w:rFonts w:eastAsia="等线" w:hint="eastAsia"/>
          <w:lang w:eastAsia="zh-CN"/>
        </w:rPr>
        <w:t xml:space="preserve"> by block function in </w:t>
      </w:r>
      <w:proofErr w:type="spellStart"/>
      <w:r w:rsidR="00D801FF">
        <w:rPr>
          <w:rFonts w:eastAsia="等线" w:hint="eastAsia"/>
          <w:lang w:eastAsia="zh-CN"/>
        </w:rPr>
        <w:t>wgbstools</w:t>
      </w:r>
      <w:proofErr w:type="spellEnd"/>
      <w:r w:rsidR="00D801FF">
        <w:rPr>
          <w:rFonts w:eastAsia="等线" w:hint="eastAsia"/>
          <w:lang w:eastAsia="zh-CN"/>
        </w:rPr>
        <w:t xml:space="preserve"> from human genome (hg38). </w:t>
      </w:r>
      <w:r w:rsidRPr="00CF4FC7">
        <w:rPr>
          <w:rFonts w:eastAsia="等线"/>
        </w:rPr>
        <w:t xml:space="preserve">Each block in the CpG block file contained a single CpG site to facilitate site-specific differential analysis. All other parameters were left as default. To further improve marker specificity, we used the </w:t>
      </w:r>
      <w:proofErr w:type="spellStart"/>
      <w:r w:rsidRPr="00CF4FC7">
        <w:rPr>
          <w:rFonts w:eastAsia="等线"/>
        </w:rPr>
        <w:t>beta_to_table</w:t>
      </w:r>
      <w:proofErr w:type="spellEnd"/>
      <w:r w:rsidRPr="00CF4FC7">
        <w:rPr>
          <w:rFonts w:eastAsia="等线"/>
        </w:rPr>
        <w:t xml:space="preserve"> function</w:t>
      </w:r>
      <w:r w:rsidR="00D801FF">
        <w:rPr>
          <w:rFonts w:eastAsia="等线" w:hint="eastAsia"/>
          <w:lang w:eastAsia="zh-CN"/>
        </w:rPr>
        <w:t xml:space="preserve"> </w:t>
      </w:r>
      <w:r w:rsidR="00D801FF" w:rsidRPr="00CF4FC7">
        <w:rPr>
          <w:rFonts w:eastAsia="等线"/>
        </w:rPr>
        <w:t xml:space="preserve">in </w:t>
      </w:r>
      <w:proofErr w:type="spellStart"/>
      <w:r w:rsidR="00D801FF" w:rsidRPr="00CF4FC7">
        <w:rPr>
          <w:rFonts w:eastAsia="等线"/>
        </w:rPr>
        <w:t>wgbstools</w:t>
      </w:r>
      <w:proofErr w:type="spellEnd"/>
      <w:r w:rsidR="00D801FF">
        <w:rPr>
          <w:rFonts w:eastAsia="等线" w:hint="eastAsia"/>
          <w:lang w:eastAsia="zh-CN"/>
        </w:rPr>
        <w:t xml:space="preserve"> to generate the matrix of methylation level.</w:t>
      </w:r>
      <w:r w:rsidRPr="00CF4FC7">
        <w:rPr>
          <w:rFonts w:eastAsia="等线"/>
        </w:rPr>
        <w:t xml:space="preserve"> </w:t>
      </w:r>
      <w:r w:rsidR="00D801FF">
        <w:rPr>
          <w:rFonts w:eastAsia="等线" w:hint="eastAsia"/>
          <w:lang w:eastAsia="zh-CN"/>
        </w:rPr>
        <w:t xml:space="preserve">Then we </w:t>
      </w:r>
      <w:r w:rsidR="00D801FF">
        <w:rPr>
          <w:rFonts w:eastAsia="等线"/>
          <w:lang w:eastAsia="zh-CN"/>
        </w:rPr>
        <w:t>utilized</w:t>
      </w:r>
      <w:r w:rsidRPr="00CF4FC7">
        <w:rPr>
          <w:rFonts w:eastAsia="等线"/>
        </w:rPr>
        <w:t xml:space="preserve"> Python</w:t>
      </w:r>
      <w:r w:rsidR="00D801FF">
        <w:rPr>
          <w:rFonts w:eastAsia="等线" w:hint="eastAsia"/>
          <w:lang w:eastAsia="zh-CN"/>
        </w:rPr>
        <w:t xml:space="preserve"> (v3.6.2) </w:t>
      </w:r>
      <w:r w:rsidRPr="00CF4FC7">
        <w:rPr>
          <w:rFonts w:eastAsia="等线"/>
        </w:rPr>
        <w:t xml:space="preserve">to </w:t>
      </w:r>
      <w:r w:rsidR="00D801FF">
        <w:rPr>
          <w:rFonts w:eastAsia="等线" w:hint="eastAsia"/>
          <w:lang w:eastAsia="zh-CN"/>
        </w:rPr>
        <w:t xml:space="preserve">filter </w:t>
      </w:r>
      <w:r w:rsidRPr="00CF4FC7">
        <w:rPr>
          <w:rFonts w:eastAsia="等线"/>
        </w:rPr>
        <w:t xml:space="preserve">selected CpG sites </w:t>
      </w:r>
      <w:r w:rsidRPr="00CF4FC7">
        <w:rPr>
          <w:rFonts w:eastAsia="等线" w:hint="eastAsia"/>
        </w:rPr>
        <w:t>with the following criterion</w:t>
      </w:r>
      <w:r w:rsidRPr="00CF4FC7">
        <w:rPr>
          <w:rFonts w:eastAsia="等线"/>
        </w:rPr>
        <w:t>:</w:t>
      </w:r>
      <w:r w:rsidRPr="00CF4FC7">
        <w:rPr>
          <w:rFonts w:eastAsia="等线" w:hint="eastAsia"/>
        </w:rPr>
        <w:t xml:space="preserve"> </w:t>
      </w:r>
      <w:r w:rsidRPr="00CF4FC7">
        <w:rPr>
          <w:rFonts w:eastAsia="等线"/>
        </w:rPr>
        <w:t>High methylation specificity, defined as methylation levels &gt; 0.8 in all target samples and methylation</w:t>
      </w:r>
      <w:r w:rsidRPr="00CF4FC7">
        <w:rPr>
          <w:rFonts w:eastAsia="等线" w:hint="eastAsia"/>
        </w:rPr>
        <w:t xml:space="preserve"> levels &lt; 0.5</w:t>
      </w:r>
      <w:r w:rsidRPr="00CF4FC7">
        <w:rPr>
          <w:rFonts w:eastAsia="等线"/>
        </w:rPr>
        <w:t xml:space="preserve"> in background samples;</w:t>
      </w:r>
      <w:r w:rsidRPr="00CF4FC7">
        <w:rPr>
          <w:rFonts w:eastAsia="等线" w:hint="eastAsia"/>
        </w:rPr>
        <w:t xml:space="preserve"> </w:t>
      </w:r>
      <w:r w:rsidRPr="00CF4FC7">
        <w:rPr>
          <w:rFonts w:eastAsia="等线"/>
        </w:rPr>
        <w:t>Low methylation specificity, defined as methylation levels &lt; 0.5 in all target samples and methylation</w:t>
      </w:r>
      <w:r w:rsidRPr="00CF4FC7">
        <w:rPr>
          <w:rFonts w:eastAsia="等线" w:hint="eastAsia"/>
        </w:rPr>
        <w:t xml:space="preserve"> levels &gt; 0.8</w:t>
      </w:r>
      <w:r w:rsidRPr="00CF4FC7">
        <w:rPr>
          <w:rFonts w:eastAsia="等线"/>
        </w:rPr>
        <w:t xml:space="preserve"> in background samples.</w:t>
      </w:r>
    </w:p>
    <w:p w14:paraId="16F0023E" w14:textId="0F4372E8" w:rsidR="00285366" w:rsidRPr="00CF4FC7" w:rsidRDefault="00285366" w:rsidP="00285366">
      <w:pPr>
        <w:pStyle w:val="text"/>
        <w:rPr>
          <w:rFonts w:eastAsia="等线"/>
        </w:rPr>
      </w:pPr>
      <w:r w:rsidRPr="00CF4FC7">
        <w:rPr>
          <w:rFonts w:eastAsia="等线"/>
        </w:rPr>
        <w:t xml:space="preserve">These candidate CpG sites were visualized </w:t>
      </w:r>
      <w:r w:rsidRPr="00CF4FC7">
        <w:rPr>
          <w:rFonts w:eastAsia="等线" w:hint="eastAsia"/>
        </w:rPr>
        <w:t>with</w:t>
      </w:r>
      <w:r w:rsidRPr="00CF4FC7">
        <w:rPr>
          <w:rFonts w:eastAsia="等线"/>
        </w:rPr>
        <w:t xml:space="preserve"> hierarchical clustering heatmaps generated by the </w:t>
      </w:r>
      <w:proofErr w:type="spellStart"/>
      <w:r w:rsidRPr="00CF4FC7">
        <w:rPr>
          <w:rFonts w:eastAsia="等线"/>
        </w:rPr>
        <w:t>pheatmap</w:t>
      </w:r>
      <w:proofErr w:type="spellEnd"/>
      <w:r w:rsidRPr="00CF4FC7">
        <w:rPr>
          <w:rFonts w:eastAsia="等线"/>
        </w:rPr>
        <w:t xml:space="preserve"> package</w:t>
      </w:r>
      <w:r w:rsidRPr="00CF4FC7">
        <w:rPr>
          <w:rFonts w:eastAsia="等线" w:hint="eastAsia"/>
        </w:rPr>
        <w:t xml:space="preserve"> (v1.0.12)</w:t>
      </w:r>
      <w:r w:rsidRPr="00CF4FC7">
        <w:rPr>
          <w:rFonts w:eastAsia="等线"/>
        </w:rPr>
        <w:t xml:space="preserve"> in R</w:t>
      </w:r>
      <w:r w:rsidR="00D801FF">
        <w:rPr>
          <w:rFonts w:eastAsia="等线" w:hint="eastAsia"/>
          <w:lang w:eastAsia="zh-CN"/>
        </w:rPr>
        <w:t xml:space="preserve"> (v4.5.2)</w:t>
      </w:r>
      <w:r w:rsidRPr="00CF4FC7">
        <w:rPr>
          <w:rFonts w:eastAsia="等线"/>
        </w:rPr>
        <w:t xml:space="preserve">. Gene </w:t>
      </w:r>
      <w:r w:rsidRPr="00CF4FC7">
        <w:rPr>
          <w:rFonts w:eastAsia="等线" w:hint="eastAsia"/>
        </w:rPr>
        <w:t xml:space="preserve">annotation </w:t>
      </w:r>
      <w:r w:rsidRPr="00CF4FC7">
        <w:rPr>
          <w:rFonts w:eastAsia="等线"/>
        </w:rPr>
        <w:t xml:space="preserve">and CpG island annotation were performed </w:t>
      </w:r>
      <w:r w:rsidRPr="00CF4FC7">
        <w:rPr>
          <w:rFonts w:eastAsia="等线" w:hint="eastAsia"/>
        </w:rPr>
        <w:t>by</w:t>
      </w:r>
      <w:r w:rsidRPr="00CF4FC7">
        <w:rPr>
          <w:rFonts w:eastAsia="等线"/>
        </w:rPr>
        <w:t xml:space="preserve"> the </w:t>
      </w:r>
      <w:proofErr w:type="spellStart"/>
      <w:r w:rsidRPr="00CF4FC7">
        <w:rPr>
          <w:rFonts w:eastAsia="等线"/>
        </w:rPr>
        <w:t>annotatr</w:t>
      </w:r>
      <w:proofErr w:type="spellEnd"/>
      <w:r w:rsidRPr="00CF4FC7">
        <w:rPr>
          <w:rFonts w:eastAsia="等线"/>
        </w:rPr>
        <w:t xml:space="preserve"> package</w:t>
      </w:r>
      <w:r w:rsidRPr="00CF4FC7">
        <w:rPr>
          <w:rFonts w:eastAsia="等线" w:hint="eastAsia"/>
        </w:rPr>
        <w:t xml:space="preserve"> (v1.28.0) and the annotate package (v1.80.0)</w:t>
      </w:r>
      <w:r w:rsidRPr="00CF4FC7">
        <w:rPr>
          <w:rFonts w:eastAsia="等线"/>
        </w:rPr>
        <w:t xml:space="preserve">, while Gene Ontology (GO) and Kyoto Encyclopedia of Genes and Genomes (KEGG) enrichment analyses were conducted </w:t>
      </w:r>
      <w:r w:rsidRPr="00CF4FC7">
        <w:rPr>
          <w:rFonts w:eastAsia="等线" w:hint="eastAsia"/>
        </w:rPr>
        <w:t xml:space="preserve">by </w:t>
      </w:r>
      <w:proofErr w:type="spellStart"/>
      <w:r w:rsidRPr="00CF4FC7">
        <w:rPr>
          <w:rFonts w:eastAsia="等线"/>
        </w:rPr>
        <w:t>clusterProfiler</w:t>
      </w:r>
      <w:proofErr w:type="spellEnd"/>
      <w:r w:rsidRPr="00CF4FC7">
        <w:rPr>
          <w:rFonts w:eastAsia="等线" w:hint="eastAsia"/>
        </w:rPr>
        <w:t xml:space="preserve"> package (v4.10.1)</w:t>
      </w:r>
      <w:r w:rsidRPr="00CF4FC7">
        <w:rPr>
          <w:rFonts w:eastAsia="等线"/>
        </w:rPr>
        <w:t>.</w:t>
      </w:r>
      <w:r w:rsidRPr="00CF4FC7">
        <w:rPr>
          <w:rFonts w:eastAsia="等线" w:hint="eastAsia"/>
        </w:rPr>
        <w:t xml:space="preserve"> Additionally, Human Phenotype Ontology (HPO) annotation was conducted by </w:t>
      </w:r>
      <w:proofErr w:type="spellStart"/>
      <w:r w:rsidRPr="00CF4FC7">
        <w:rPr>
          <w:rFonts w:eastAsia="等线" w:hint="eastAsia"/>
        </w:rPr>
        <w:t>ChIPseeker</w:t>
      </w:r>
      <w:proofErr w:type="spellEnd"/>
      <w:r w:rsidRPr="00CF4FC7">
        <w:rPr>
          <w:rFonts w:eastAsia="等线" w:hint="eastAsia"/>
        </w:rPr>
        <w:t xml:space="preserve"> package (v1.38.0) to explore the possible association with head and neck diseases.</w:t>
      </w:r>
    </w:p>
    <w:p w14:paraId="620BCB2E" w14:textId="045B834D" w:rsidR="001E174C" w:rsidRPr="00696700" w:rsidRDefault="00696700" w:rsidP="00696700">
      <w:pPr>
        <w:widowControl/>
        <w:shd w:val="clear" w:color="auto" w:fill="FFFFFF"/>
        <w:spacing w:beforeLines="50" w:before="156" w:afterLines="50" w:after="156"/>
        <w:jc w:val="left"/>
        <w:outlineLvl w:val="2"/>
        <w:rPr>
          <w:rFonts w:ascii="Open Sans" w:eastAsia="等线" w:hAnsi="Open Sans" w:cs="Open Sans" w:hint="eastAsia"/>
          <w:snapToGrid w:val="0"/>
          <w:color w:val="1F1F1F"/>
          <w:kern w:val="0"/>
          <w:sz w:val="33"/>
          <w:szCs w:val="33"/>
          <w:lang w:bidi="en-US"/>
          <w14:ligatures w14:val="none"/>
        </w:rPr>
      </w:pPr>
      <w:r w:rsidRPr="00696700">
        <w:rPr>
          <w:rFonts w:ascii="Open Sans" w:eastAsia="宋体" w:hAnsi="Open Sans" w:cs="Open Sans" w:hint="eastAsia"/>
          <w:snapToGrid w:val="0"/>
          <w:color w:val="1F1F1F"/>
          <w:kern w:val="0"/>
          <w:sz w:val="33"/>
          <w:szCs w:val="33"/>
          <w:lang w:eastAsia="de-DE" w:bidi="en-US"/>
          <w14:ligatures w14:val="none"/>
        </w:rPr>
        <w:t>Analysis of Sequencing Data</w:t>
      </w:r>
    </w:p>
    <w:p w14:paraId="0BDC6591" w14:textId="1DC13A5C" w:rsidR="00DA00F4" w:rsidRPr="00CF4FC7" w:rsidRDefault="00696700" w:rsidP="00DA00F4">
      <w:pPr>
        <w:pStyle w:val="text"/>
        <w:rPr>
          <w:rFonts w:eastAsia="等线" w:hint="eastAsia"/>
          <w:lang w:eastAsia="zh-CN"/>
        </w:rPr>
      </w:pPr>
      <w:r>
        <w:rPr>
          <w:rFonts w:eastAsia="等线" w:hint="eastAsia"/>
          <w:lang w:eastAsia="zh-CN"/>
        </w:rPr>
        <w:t xml:space="preserve">The raw output format of sequencing was </w:t>
      </w:r>
      <w:r>
        <w:rPr>
          <w:rFonts w:eastAsia="等线"/>
          <w:lang w:eastAsia="zh-CN"/>
        </w:rPr>
        <w:t>“</w:t>
      </w:r>
      <w:r>
        <w:rPr>
          <w:rFonts w:eastAsia="等线" w:hint="eastAsia"/>
          <w:lang w:eastAsia="zh-CN"/>
        </w:rPr>
        <w:t>fq.gz</w:t>
      </w:r>
      <w:r>
        <w:rPr>
          <w:rFonts w:eastAsia="等线"/>
          <w:lang w:eastAsia="zh-CN"/>
        </w:rPr>
        <w:t>”</w:t>
      </w:r>
      <w:r>
        <w:rPr>
          <w:rFonts w:eastAsia="等线" w:hint="eastAsia"/>
          <w:lang w:eastAsia="zh-CN"/>
        </w:rPr>
        <w:t xml:space="preserve">. </w:t>
      </w:r>
      <w:r w:rsidR="00DA00F4" w:rsidRPr="00CF4FC7">
        <w:rPr>
          <w:rFonts w:eastAsia="等线" w:hint="eastAsia"/>
        </w:rPr>
        <w:t xml:space="preserve">The quality of all three sequencing datasets was assessed using FastQC (v0.11.5) to obtain base quality scores and detect adapter sequences. Next, Trim-Galore (v0.6.10) was used to remove adapters and low-quality reads. After trimming, FastQC was used again to reassess sequence quality. Following adapter removal and quality filtering, Bismark (v0.24.2) was used to align the sequencing reads to the hg38 human reference genome, resulting in BAM files. To determine whether the sequencing data contained the target regions, we used the sort function in </w:t>
      </w:r>
      <w:proofErr w:type="spellStart"/>
      <w:r w:rsidR="00DA00F4" w:rsidRPr="00CF4FC7">
        <w:rPr>
          <w:rFonts w:eastAsia="等线" w:hint="eastAsia"/>
        </w:rPr>
        <w:t>samtools</w:t>
      </w:r>
      <w:proofErr w:type="spellEnd"/>
      <w:r w:rsidR="00DA00F4" w:rsidRPr="00CF4FC7">
        <w:rPr>
          <w:rFonts w:eastAsia="等线" w:hint="eastAsia"/>
        </w:rPr>
        <w:t xml:space="preserve"> (v1.19) to sort the aligned BAM files. After sorting, the bam2pat function in </w:t>
      </w:r>
      <w:proofErr w:type="spellStart"/>
      <w:r w:rsidR="00DA00F4" w:rsidRPr="00CF4FC7">
        <w:rPr>
          <w:rFonts w:eastAsia="等线" w:hint="eastAsia"/>
        </w:rPr>
        <w:t>wgbstools</w:t>
      </w:r>
      <w:proofErr w:type="spellEnd"/>
      <w:r w:rsidR="00DA00F4" w:rsidRPr="00CF4FC7">
        <w:rPr>
          <w:rFonts w:eastAsia="等线" w:hint="eastAsia"/>
        </w:rPr>
        <w:t xml:space="preserve"> was used to convert BAM files into PAT files.</w:t>
      </w:r>
      <w:r>
        <w:rPr>
          <w:rFonts w:eastAsia="等线" w:hint="eastAsia"/>
          <w:lang w:eastAsia="zh-CN"/>
        </w:rPr>
        <w:t xml:space="preserve"> </w:t>
      </w:r>
      <w:r>
        <w:rPr>
          <w:rFonts w:eastAsia="等线"/>
          <w:lang w:eastAsia="zh-CN"/>
        </w:rPr>
        <w:t>W</w:t>
      </w:r>
      <w:r>
        <w:rPr>
          <w:rFonts w:eastAsia="等线" w:hint="eastAsia"/>
          <w:lang w:eastAsia="zh-CN"/>
        </w:rPr>
        <w:t xml:space="preserve">e utilize </w:t>
      </w:r>
      <w:proofErr w:type="spellStart"/>
      <w:r>
        <w:rPr>
          <w:rFonts w:eastAsia="等线" w:hint="eastAsia"/>
          <w:lang w:eastAsia="zh-CN"/>
        </w:rPr>
        <w:t>bgzip</w:t>
      </w:r>
      <w:proofErr w:type="spellEnd"/>
      <w:r>
        <w:rPr>
          <w:rFonts w:eastAsia="等线" w:hint="eastAsia"/>
          <w:lang w:eastAsia="zh-CN"/>
        </w:rPr>
        <w:t xml:space="preserve"> (v1.9) and </w:t>
      </w:r>
      <w:proofErr w:type="spellStart"/>
      <w:r>
        <w:rPr>
          <w:rFonts w:eastAsia="等线" w:hint="eastAsia"/>
          <w:lang w:eastAsia="zh-CN"/>
        </w:rPr>
        <w:t>tabix</w:t>
      </w:r>
      <w:proofErr w:type="spellEnd"/>
      <w:r>
        <w:rPr>
          <w:rFonts w:eastAsia="等线" w:hint="eastAsia"/>
          <w:lang w:eastAsia="zh-CN"/>
        </w:rPr>
        <w:t xml:space="preserve"> (v1.9) to generate zip files and index files to </w:t>
      </w:r>
      <w:r w:rsidR="000A17E5">
        <w:rPr>
          <w:rFonts w:eastAsia="等线" w:hint="eastAsia"/>
          <w:lang w:eastAsia="zh-CN"/>
        </w:rPr>
        <w:t>accelerate operation.</w:t>
      </w:r>
    </w:p>
    <w:p w14:paraId="7A7CD942" w14:textId="77777777" w:rsidR="00DA00F4" w:rsidRPr="00DA00F4" w:rsidRDefault="00DA00F4">
      <w:pPr>
        <w:rPr>
          <w:rFonts w:hint="eastAsia"/>
        </w:rPr>
      </w:pPr>
    </w:p>
    <w:sectPr w:rsidR="00DA00F4" w:rsidRPr="00DA00F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C2C02" w14:textId="77777777" w:rsidR="00A71E05" w:rsidRDefault="00A71E05" w:rsidP="00285366">
      <w:pPr>
        <w:rPr>
          <w:rFonts w:hint="eastAsia"/>
        </w:rPr>
      </w:pPr>
      <w:r>
        <w:separator/>
      </w:r>
    </w:p>
  </w:endnote>
  <w:endnote w:type="continuationSeparator" w:id="0">
    <w:p w14:paraId="11C10257" w14:textId="77777777" w:rsidR="00A71E05" w:rsidRDefault="00A71E05" w:rsidP="0028536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Open Sans">
    <w:charset w:val="00"/>
    <w:family w:val="swiss"/>
    <w:pitch w:val="variable"/>
    <w:sig w:usb0="E00002EF" w:usb1="4000205B" w:usb2="00000028"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A07D" w14:textId="77777777" w:rsidR="00A71E05" w:rsidRDefault="00A71E05" w:rsidP="00285366">
      <w:pPr>
        <w:rPr>
          <w:rFonts w:hint="eastAsia"/>
        </w:rPr>
      </w:pPr>
      <w:r>
        <w:separator/>
      </w:r>
    </w:p>
  </w:footnote>
  <w:footnote w:type="continuationSeparator" w:id="0">
    <w:p w14:paraId="736C660A" w14:textId="77777777" w:rsidR="00A71E05" w:rsidRDefault="00A71E05" w:rsidP="0028536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92C"/>
    <w:rsid w:val="000A17E5"/>
    <w:rsid w:val="001E174C"/>
    <w:rsid w:val="00285366"/>
    <w:rsid w:val="00696700"/>
    <w:rsid w:val="007D092C"/>
    <w:rsid w:val="00A71E05"/>
    <w:rsid w:val="00C87107"/>
    <w:rsid w:val="00CC3494"/>
    <w:rsid w:val="00D801FF"/>
    <w:rsid w:val="00DA00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2CD0F"/>
  <w15:chartTrackingRefBased/>
  <w15:docId w15:val="{532049F3-4006-434C-B0AE-565A5911E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D092C"/>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7D092C"/>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7D092C"/>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7D092C"/>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7D092C"/>
    <w:pPr>
      <w:keepNext/>
      <w:keepLines/>
      <w:spacing w:before="80" w:after="40"/>
      <w:outlineLvl w:val="4"/>
    </w:pPr>
    <w:rPr>
      <w:rFonts w:cstheme="majorBidi"/>
      <w:color w:val="0F4761" w:themeColor="accent1" w:themeShade="BF"/>
      <w:sz w:val="24"/>
      <w:szCs w:val="24"/>
    </w:rPr>
  </w:style>
  <w:style w:type="paragraph" w:styleId="6">
    <w:name w:val="heading 6"/>
    <w:basedOn w:val="a"/>
    <w:next w:val="a"/>
    <w:link w:val="60"/>
    <w:uiPriority w:val="9"/>
    <w:semiHidden/>
    <w:unhideWhenUsed/>
    <w:qFormat/>
    <w:rsid w:val="007D092C"/>
    <w:pPr>
      <w:keepNext/>
      <w:keepLines/>
      <w:spacing w:before="4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7D092C"/>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D092C"/>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D092C"/>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D092C"/>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7D092C"/>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7D092C"/>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7D092C"/>
    <w:rPr>
      <w:rFonts w:cstheme="majorBidi"/>
      <w:color w:val="0F4761" w:themeColor="accent1" w:themeShade="BF"/>
      <w:sz w:val="28"/>
      <w:szCs w:val="28"/>
    </w:rPr>
  </w:style>
  <w:style w:type="character" w:customStyle="1" w:styleId="50">
    <w:name w:val="标题 5 字符"/>
    <w:basedOn w:val="a0"/>
    <w:link w:val="5"/>
    <w:uiPriority w:val="9"/>
    <w:semiHidden/>
    <w:rsid w:val="007D092C"/>
    <w:rPr>
      <w:rFonts w:cstheme="majorBidi"/>
      <w:color w:val="0F4761" w:themeColor="accent1" w:themeShade="BF"/>
      <w:sz w:val="24"/>
      <w:szCs w:val="24"/>
    </w:rPr>
  </w:style>
  <w:style w:type="character" w:customStyle="1" w:styleId="60">
    <w:name w:val="标题 6 字符"/>
    <w:basedOn w:val="a0"/>
    <w:link w:val="6"/>
    <w:uiPriority w:val="9"/>
    <w:semiHidden/>
    <w:rsid w:val="007D092C"/>
    <w:rPr>
      <w:rFonts w:cstheme="majorBidi"/>
      <w:b/>
      <w:bCs/>
      <w:color w:val="0F4761" w:themeColor="accent1" w:themeShade="BF"/>
    </w:rPr>
  </w:style>
  <w:style w:type="character" w:customStyle="1" w:styleId="70">
    <w:name w:val="标题 7 字符"/>
    <w:basedOn w:val="a0"/>
    <w:link w:val="7"/>
    <w:uiPriority w:val="9"/>
    <w:semiHidden/>
    <w:rsid w:val="007D092C"/>
    <w:rPr>
      <w:rFonts w:cstheme="majorBidi"/>
      <w:b/>
      <w:bCs/>
      <w:color w:val="595959" w:themeColor="text1" w:themeTint="A6"/>
    </w:rPr>
  </w:style>
  <w:style w:type="character" w:customStyle="1" w:styleId="80">
    <w:name w:val="标题 8 字符"/>
    <w:basedOn w:val="a0"/>
    <w:link w:val="8"/>
    <w:uiPriority w:val="9"/>
    <w:semiHidden/>
    <w:rsid w:val="007D092C"/>
    <w:rPr>
      <w:rFonts w:cstheme="majorBidi"/>
      <w:color w:val="595959" w:themeColor="text1" w:themeTint="A6"/>
    </w:rPr>
  </w:style>
  <w:style w:type="character" w:customStyle="1" w:styleId="90">
    <w:name w:val="标题 9 字符"/>
    <w:basedOn w:val="a0"/>
    <w:link w:val="9"/>
    <w:uiPriority w:val="9"/>
    <w:semiHidden/>
    <w:rsid w:val="007D092C"/>
    <w:rPr>
      <w:rFonts w:eastAsiaTheme="majorEastAsia" w:cstheme="majorBidi"/>
      <w:color w:val="595959" w:themeColor="text1" w:themeTint="A6"/>
    </w:rPr>
  </w:style>
  <w:style w:type="paragraph" w:styleId="a3">
    <w:name w:val="Title"/>
    <w:basedOn w:val="a"/>
    <w:next w:val="a"/>
    <w:link w:val="a4"/>
    <w:uiPriority w:val="10"/>
    <w:qFormat/>
    <w:rsid w:val="007D092C"/>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7D092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D092C"/>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7D092C"/>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7D092C"/>
    <w:pPr>
      <w:spacing w:before="160" w:after="160"/>
      <w:jc w:val="center"/>
    </w:pPr>
    <w:rPr>
      <w:i/>
      <w:iCs/>
      <w:color w:val="404040" w:themeColor="text1" w:themeTint="BF"/>
    </w:rPr>
  </w:style>
  <w:style w:type="character" w:customStyle="1" w:styleId="a8">
    <w:name w:val="引用 字符"/>
    <w:basedOn w:val="a0"/>
    <w:link w:val="a7"/>
    <w:uiPriority w:val="29"/>
    <w:rsid w:val="007D092C"/>
    <w:rPr>
      <w:i/>
      <w:iCs/>
      <w:color w:val="404040" w:themeColor="text1" w:themeTint="BF"/>
    </w:rPr>
  </w:style>
  <w:style w:type="paragraph" w:styleId="a9">
    <w:name w:val="List Paragraph"/>
    <w:basedOn w:val="a"/>
    <w:uiPriority w:val="34"/>
    <w:qFormat/>
    <w:rsid w:val="007D092C"/>
    <w:pPr>
      <w:ind w:left="720"/>
      <w:contextualSpacing/>
    </w:pPr>
  </w:style>
  <w:style w:type="character" w:styleId="aa">
    <w:name w:val="Intense Emphasis"/>
    <w:basedOn w:val="a0"/>
    <w:uiPriority w:val="21"/>
    <w:qFormat/>
    <w:rsid w:val="007D092C"/>
    <w:rPr>
      <w:i/>
      <w:iCs/>
      <w:color w:val="0F4761" w:themeColor="accent1" w:themeShade="BF"/>
    </w:rPr>
  </w:style>
  <w:style w:type="paragraph" w:styleId="ab">
    <w:name w:val="Intense Quote"/>
    <w:basedOn w:val="a"/>
    <w:next w:val="a"/>
    <w:link w:val="ac"/>
    <w:uiPriority w:val="30"/>
    <w:qFormat/>
    <w:rsid w:val="007D092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7D092C"/>
    <w:rPr>
      <w:i/>
      <w:iCs/>
      <w:color w:val="0F4761" w:themeColor="accent1" w:themeShade="BF"/>
    </w:rPr>
  </w:style>
  <w:style w:type="character" w:styleId="ad">
    <w:name w:val="Intense Reference"/>
    <w:basedOn w:val="a0"/>
    <w:uiPriority w:val="32"/>
    <w:qFormat/>
    <w:rsid w:val="007D092C"/>
    <w:rPr>
      <w:b/>
      <w:bCs/>
      <w:smallCaps/>
      <w:color w:val="0F4761" w:themeColor="accent1" w:themeShade="BF"/>
      <w:spacing w:val="5"/>
    </w:rPr>
  </w:style>
  <w:style w:type="paragraph" w:styleId="ae">
    <w:name w:val="header"/>
    <w:basedOn w:val="a"/>
    <w:link w:val="af"/>
    <w:uiPriority w:val="99"/>
    <w:unhideWhenUsed/>
    <w:rsid w:val="00285366"/>
    <w:pPr>
      <w:tabs>
        <w:tab w:val="center" w:pos="4153"/>
        <w:tab w:val="right" w:pos="8306"/>
      </w:tabs>
      <w:snapToGrid w:val="0"/>
      <w:jc w:val="center"/>
    </w:pPr>
    <w:rPr>
      <w:sz w:val="18"/>
      <w:szCs w:val="18"/>
    </w:rPr>
  </w:style>
  <w:style w:type="character" w:customStyle="1" w:styleId="af">
    <w:name w:val="页眉 字符"/>
    <w:basedOn w:val="a0"/>
    <w:link w:val="ae"/>
    <w:uiPriority w:val="99"/>
    <w:rsid w:val="00285366"/>
    <w:rPr>
      <w:sz w:val="18"/>
      <w:szCs w:val="18"/>
    </w:rPr>
  </w:style>
  <w:style w:type="paragraph" w:styleId="af0">
    <w:name w:val="footer"/>
    <w:basedOn w:val="a"/>
    <w:link w:val="af1"/>
    <w:uiPriority w:val="99"/>
    <w:unhideWhenUsed/>
    <w:rsid w:val="00285366"/>
    <w:pPr>
      <w:tabs>
        <w:tab w:val="center" w:pos="4153"/>
        <w:tab w:val="right" w:pos="8306"/>
      </w:tabs>
      <w:snapToGrid w:val="0"/>
      <w:jc w:val="left"/>
    </w:pPr>
    <w:rPr>
      <w:sz w:val="18"/>
      <w:szCs w:val="18"/>
    </w:rPr>
  </w:style>
  <w:style w:type="character" w:customStyle="1" w:styleId="af1">
    <w:name w:val="页脚 字符"/>
    <w:basedOn w:val="a0"/>
    <w:link w:val="af0"/>
    <w:uiPriority w:val="99"/>
    <w:rsid w:val="00285366"/>
    <w:rPr>
      <w:sz w:val="18"/>
      <w:szCs w:val="18"/>
    </w:rPr>
  </w:style>
  <w:style w:type="paragraph" w:customStyle="1" w:styleId="text">
    <w:name w:val="text"/>
    <w:basedOn w:val="a"/>
    <w:link w:val="text0"/>
    <w:qFormat/>
    <w:rsid w:val="00285366"/>
    <w:pPr>
      <w:widowControl/>
      <w:adjustRightInd w:val="0"/>
      <w:snapToGrid w:val="0"/>
      <w:spacing w:beforeLines="50" w:before="156" w:afterLines="50" w:after="156" w:line="280" w:lineRule="atLeast"/>
    </w:pPr>
    <w:rPr>
      <w:rFonts w:ascii="Open Sans" w:eastAsia="Times New Roman" w:hAnsi="Open Sans" w:cs="Open Sans"/>
      <w:snapToGrid w:val="0"/>
      <w:color w:val="000000"/>
      <w:kern w:val="0"/>
      <w:szCs w:val="21"/>
      <w:lang w:eastAsia="de-DE" w:bidi="en-US"/>
      <w14:ligatures w14:val="none"/>
    </w:rPr>
  </w:style>
  <w:style w:type="character" w:customStyle="1" w:styleId="text0">
    <w:name w:val="text 字符"/>
    <w:basedOn w:val="a0"/>
    <w:link w:val="text"/>
    <w:rsid w:val="00285366"/>
    <w:rPr>
      <w:rFonts w:ascii="Open Sans" w:eastAsia="Times New Roman" w:hAnsi="Open Sans" w:cs="Open Sans"/>
      <w:snapToGrid w:val="0"/>
      <w:color w:val="000000"/>
      <w:kern w:val="0"/>
      <w:szCs w:val="21"/>
      <w:lang w:eastAsia="de-DE" w:bidi="en-US"/>
      <w14:ligatures w14:val="none"/>
    </w:rPr>
  </w:style>
  <w:style w:type="paragraph" w:customStyle="1" w:styleId="title2">
    <w:name w:val="title2"/>
    <w:basedOn w:val="a"/>
    <w:link w:val="title20"/>
    <w:qFormat/>
    <w:rsid w:val="00285366"/>
    <w:pPr>
      <w:widowControl/>
      <w:shd w:val="clear" w:color="auto" w:fill="FFFFFF"/>
      <w:spacing w:beforeLines="50" w:before="180" w:afterLines="50" w:after="180"/>
      <w:jc w:val="left"/>
      <w:outlineLvl w:val="2"/>
    </w:pPr>
    <w:rPr>
      <w:rFonts w:ascii="Open Sans" w:eastAsia="宋体" w:hAnsi="Open Sans" w:cs="Open Sans"/>
      <w:color w:val="1F1F1F"/>
      <w:kern w:val="0"/>
      <w:sz w:val="33"/>
      <w:szCs w:val="33"/>
      <w14:ligatures w14:val="none"/>
    </w:rPr>
  </w:style>
  <w:style w:type="character" w:customStyle="1" w:styleId="title20">
    <w:name w:val="title2 字符"/>
    <w:basedOn w:val="a0"/>
    <w:link w:val="title2"/>
    <w:rsid w:val="00285366"/>
    <w:rPr>
      <w:rFonts w:ascii="Open Sans" w:eastAsia="宋体" w:hAnsi="Open Sans" w:cs="Open Sans"/>
      <w:color w:val="1F1F1F"/>
      <w:kern w:val="0"/>
      <w:sz w:val="33"/>
      <w:szCs w:val="33"/>
      <w:shd w:val="clear" w:color="auto" w:fill="FFFFFF"/>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398</Words>
  <Characters>2275</Characters>
  <Application>Microsoft Office Word</Application>
  <DocSecurity>0</DocSecurity>
  <Lines>18</Lines>
  <Paragraphs>5</Paragraphs>
  <ScaleCrop>false</ScaleCrop>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Tianci Wang</dc:creator>
  <cp:keywords/>
  <dc:description/>
  <cp:lastModifiedBy>Tianci Wang</cp:lastModifiedBy>
  <cp:revision>2</cp:revision>
  <dcterms:created xsi:type="dcterms:W3CDTF">2026-04-13T05:55:00Z</dcterms:created>
  <dcterms:modified xsi:type="dcterms:W3CDTF">2026-04-13T06:42:00Z</dcterms:modified>
</cp:coreProperties>
</file>